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B13" w:rsidRPr="00FB6191" w:rsidRDefault="001F3B13" w:rsidP="001F3B13">
      <w:pPr>
        <w:spacing w:line="360" w:lineRule="auto"/>
        <w:jc w:val="center"/>
        <w:rPr>
          <w:b/>
        </w:rPr>
      </w:pPr>
      <w:r w:rsidRPr="00FB6191">
        <w:rPr>
          <w:b/>
        </w:rPr>
        <w:t>Lébény Város Önkormányzat Képviselő-testületének</w:t>
      </w:r>
    </w:p>
    <w:p w:rsidR="001F3B13" w:rsidRPr="00FB6191" w:rsidRDefault="001F3B13" w:rsidP="001F3B13">
      <w:pPr>
        <w:spacing w:line="360" w:lineRule="auto"/>
        <w:jc w:val="center"/>
        <w:outlineLvl w:val="1"/>
        <w:rPr>
          <w:b/>
        </w:rPr>
      </w:pPr>
      <w:r>
        <w:rPr>
          <w:b/>
        </w:rPr>
        <w:t>4</w:t>
      </w:r>
      <w:r w:rsidRPr="00FB6191">
        <w:rPr>
          <w:b/>
        </w:rPr>
        <w:t>/2017. (</w:t>
      </w:r>
      <w:r>
        <w:rPr>
          <w:b/>
        </w:rPr>
        <w:t>IV</w:t>
      </w:r>
      <w:r w:rsidRPr="00FB6191">
        <w:rPr>
          <w:b/>
        </w:rPr>
        <w:t xml:space="preserve">. </w:t>
      </w:r>
      <w:r>
        <w:rPr>
          <w:b/>
        </w:rPr>
        <w:t>5</w:t>
      </w:r>
      <w:r w:rsidRPr="00FB6191">
        <w:rPr>
          <w:b/>
        </w:rPr>
        <w:t>.) önkormányzati rendelete Lébény település településfejlesztéssel és településrendezéssel összefüggő partnerségi egyeztetés szabályairól</w:t>
      </w:r>
    </w:p>
    <w:p w:rsidR="001F3B13" w:rsidRPr="00FB6191" w:rsidRDefault="001F3B13" w:rsidP="001F3B13">
      <w:pPr>
        <w:spacing w:before="100" w:beforeAutospacing="1" w:after="100" w:afterAutospacing="1"/>
        <w:jc w:val="center"/>
        <w:outlineLvl w:val="1"/>
        <w:rPr>
          <w:rFonts w:eastAsia="Times New Roman"/>
          <w:b/>
          <w:bCs/>
          <w:sz w:val="36"/>
          <w:szCs w:val="36"/>
        </w:rPr>
      </w:pPr>
    </w:p>
    <w:p w:rsidR="001F3B13" w:rsidRPr="00FB6191" w:rsidRDefault="001F3B13" w:rsidP="001F3B13">
      <w:pPr>
        <w:spacing w:before="100" w:beforeAutospacing="1" w:after="100" w:afterAutospacing="1"/>
        <w:jc w:val="both"/>
        <w:outlineLvl w:val="1"/>
        <w:rPr>
          <w:rFonts w:eastAsia="Times New Roman"/>
          <w:bCs/>
        </w:rPr>
      </w:pPr>
      <w:r w:rsidRPr="00FB6191">
        <w:rPr>
          <w:rFonts w:eastAsia="Times New Roman"/>
          <w:bCs/>
        </w:rPr>
        <w:t xml:space="preserve">Lébény Város Önkormányzatának Képviselő-testülete </w:t>
      </w:r>
      <w:r w:rsidRPr="00FB6191">
        <w:t>az Alaptörvény 32. cikk (2) bekezdésében meghatározott eredeti jogalkotói hatáskörében és a 32. cikk (1) bekezdésének a) pontja alapján,</w:t>
      </w:r>
      <w:r w:rsidRPr="00FB6191">
        <w:rPr>
          <w:rFonts w:eastAsia="Times New Roman"/>
          <w:bCs/>
        </w:rPr>
        <w:t xml:space="preserve"> Magyarország helyi önkormányzatairól szóló 2011. évi CLXXXIX. törvény 13.§ (1) bekezdésének 1. pontjában meghatározott feladatkörében és a településfejlesztési koncepcióról, az integrált településfejlesztési stratégiáról és a településrendezési eszközökről, valamint egyes településrendezési sajátos jogintézményekről szóló 314/2012. (XI. 8.) Korm. rendelet (a továbbiakban: Korm. rendelet) 29.§</w:t>
      </w:r>
      <w:proofErr w:type="spellStart"/>
      <w:r w:rsidRPr="00FB6191">
        <w:rPr>
          <w:rFonts w:eastAsia="Times New Roman"/>
          <w:bCs/>
        </w:rPr>
        <w:t>-ára</w:t>
      </w:r>
      <w:proofErr w:type="spellEnd"/>
      <w:r w:rsidRPr="00FB6191">
        <w:rPr>
          <w:rFonts w:eastAsia="Times New Roman"/>
          <w:bCs/>
        </w:rPr>
        <w:t xml:space="preserve"> figyelemmel </w:t>
      </w:r>
      <w:r w:rsidRPr="00FB6191">
        <w:t>az alábbi rendeletet alkotja:</w:t>
      </w:r>
      <w:r w:rsidRPr="00FB6191">
        <w:rPr>
          <w:rFonts w:eastAsia="Times New Roman"/>
          <w:bCs/>
        </w:rPr>
        <w:t xml:space="preserve">  </w:t>
      </w:r>
    </w:p>
    <w:p w:rsidR="001F3B13" w:rsidRPr="00FB6191" w:rsidRDefault="001F3B13" w:rsidP="001F3B13">
      <w:pPr>
        <w:spacing w:before="100" w:beforeAutospacing="1" w:after="100" w:afterAutospacing="1"/>
        <w:jc w:val="both"/>
        <w:rPr>
          <w:rFonts w:eastAsia="Times New Roman"/>
          <w:b/>
          <w:bCs/>
        </w:rPr>
      </w:pPr>
    </w:p>
    <w:p w:rsidR="001F3B13" w:rsidRPr="00FB6191" w:rsidRDefault="001F3B13" w:rsidP="001F3B13">
      <w:pPr>
        <w:autoSpaceDE w:val="0"/>
        <w:autoSpaceDN w:val="0"/>
        <w:adjustRightInd w:val="0"/>
        <w:jc w:val="center"/>
        <w:rPr>
          <w:b/>
        </w:rPr>
      </w:pPr>
      <w:r w:rsidRPr="00FB6191">
        <w:rPr>
          <w:b/>
        </w:rPr>
        <w:t>Általános rendelkezések</w:t>
      </w:r>
    </w:p>
    <w:p w:rsidR="001F3B13" w:rsidRPr="00FB6191" w:rsidRDefault="001F3B13" w:rsidP="001F3B13">
      <w:pPr>
        <w:autoSpaceDE w:val="0"/>
        <w:autoSpaceDN w:val="0"/>
        <w:adjustRightInd w:val="0"/>
        <w:jc w:val="center"/>
        <w:rPr>
          <w:b/>
        </w:rPr>
      </w:pPr>
    </w:p>
    <w:p w:rsidR="001F3B13" w:rsidRPr="00FB6191" w:rsidRDefault="001F3B13" w:rsidP="001F3B13">
      <w:pPr>
        <w:autoSpaceDE w:val="0"/>
        <w:autoSpaceDN w:val="0"/>
        <w:adjustRightInd w:val="0"/>
        <w:jc w:val="center"/>
        <w:rPr>
          <w:b/>
        </w:rPr>
      </w:pPr>
      <w:r w:rsidRPr="00FB6191">
        <w:rPr>
          <w:b/>
        </w:rPr>
        <w:t>1. §</w:t>
      </w:r>
    </w:p>
    <w:p w:rsidR="001F3B13" w:rsidRPr="00FB6191" w:rsidRDefault="001F3B13" w:rsidP="001F3B13">
      <w:pPr>
        <w:autoSpaceDE w:val="0"/>
        <w:autoSpaceDN w:val="0"/>
        <w:adjustRightInd w:val="0"/>
        <w:jc w:val="both"/>
      </w:pPr>
    </w:p>
    <w:p w:rsidR="001F3B13" w:rsidRPr="00FB6191" w:rsidRDefault="001F3B13" w:rsidP="001F3B13">
      <w:pPr>
        <w:autoSpaceDE w:val="0"/>
        <w:autoSpaceDN w:val="0"/>
        <w:adjustRightInd w:val="0"/>
        <w:jc w:val="both"/>
      </w:pPr>
      <w:r w:rsidRPr="00FB6191">
        <w:t>E rendelet hatálya Lébény Város (a továbbiakban: település) közigazgatási területére vonatkozó településfejlesztési koncepció, integrált településfejlesztési stratégia, településképi arculati kézikönyv, településképi rendelet és a településrendezési eszközök készítésének vagy módosításának eljárására terjed ki.</w:t>
      </w:r>
    </w:p>
    <w:p w:rsidR="001F3B13" w:rsidRPr="00FB6191" w:rsidRDefault="001F3B13" w:rsidP="001F3B13">
      <w:pPr>
        <w:autoSpaceDE w:val="0"/>
        <w:autoSpaceDN w:val="0"/>
        <w:adjustRightInd w:val="0"/>
        <w:jc w:val="both"/>
      </w:pPr>
    </w:p>
    <w:p w:rsidR="001F3B13" w:rsidRPr="00FB6191" w:rsidRDefault="001F3B13" w:rsidP="001F3B13">
      <w:pPr>
        <w:autoSpaceDE w:val="0"/>
        <w:autoSpaceDN w:val="0"/>
        <w:adjustRightInd w:val="0"/>
        <w:jc w:val="center"/>
        <w:rPr>
          <w:b/>
        </w:rPr>
      </w:pPr>
      <w:r w:rsidRPr="00FB6191">
        <w:rPr>
          <w:b/>
        </w:rPr>
        <w:t>2. §</w:t>
      </w:r>
    </w:p>
    <w:p w:rsidR="001F3B13" w:rsidRPr="00FB6191" w:rsidRDefault="001F3B13" w:rsidP="001F3B13">
      <w:pPr>
        <w:autoSpaceDE w:val="0"/>
        <w:autoSpaceDN w:val="0"/>
        <w:adjustRightInd w:val="0"/>
        <w:jc w:val="both"/>
      </w:pPr>
    </w:p>
    <w:p w:rsidR="001F3B13" w:rsidRPr="00FB6191" w:rsidRDefault="001F3B13" w:rsidP="001F3B13">
      <w:pPr>
        <w:autoSpaceDE w:val="0"/>
        <w:autoSpaceDN w:val="0"/>
        <w:adjustRightInd w:val="0"/>
        <w:spacing w:after="120"/>
        <w:jc w:val="both"/>
      </w:pPr>
      <w:r w:rsidRPr="00FB6191">
        <w:t>Az egyeztetésben résztvevők (a továbbiakban: partnerek) köre:</w:t>
      </w:r>
    </w:p>
    <w:p w:rsidR="001F3B13" w:rsidRPr="00FB6191" w:rsidRDefault="001F3B13" w:rsidP="001F3B13">
      <w:pPr>
        <w:autoSpaceDE w:val="0"/>
        <w:autoSpaceDN w:val="0"/>
        <w:adjustRightInd w:val="0"/>
        <w:spacing w:after="120"/>
        <w:jc w:val="both"/>
      </w:pPr>
      <w:proofErr w:type="gramStart"/>
      <w:r w:rsidRPr="00FB6191">
        <w:t>a</w:t>
      </w:r>
      <w:proofErr w:type="gramEnd"/>
      <w:r w:rsidRPr="00FB6191">
        <w:t>) a településen bejelentett lakóhellyel vagy tartózkodási hellyel rendelkező természetes személy;</w:t>
      </w:r>
    </w:p>
    <w:p w:rsidR="001F3B13" w:rsidRPr="00FB6191" w:rsidRDefault="001F3B13" w:rsidP="001F3B13">
      <w:pPr>
        <w:autoSpaceDE w:val="0"/>
        <w:autoSpaceDN w:val="0"/>
        <w:adjustRightInd w:val="0"/>
        <w:spacing w:after="120"/>
        <w:jc w:val="both"/>
      </w:pPr>
      <w:r w:rsidRPr="00FB6191">
        <w:t>b) a településen székhellyel, telephellyel vagy fiókteleppel rendelkező vállalkozás;</w:t>
      </w:r>
    </w:p>
    <w:p w:rsidR="001F3B13" w:rsidRPr="00FB6191" w:rsidRDefault="001F3B13" w:rsidP="001F3B13">
      <w:pPr>
        <w:autoSpaceDE w:val="0"/>
        <w:autoSpaceDN w:val="0"/>
        <w:adjustRightInd w:val="0"/>
        <w:spacing w:after="120"/>
        <w:jc w:val="both"/>
      </w:pPr>
      <w:r w:rsidRPr="00FB6191">
        <w:t>c) nyilvántartott érdekképviseleti szervezet, amelynek a település a működési hatókörébe tartozik;</w:t>
      </w:r>
    </w:p>
    <w:p w:rsidR="001F3B13" w:rsidRPr="00FB6191" w:rsidRDefault="001F3B13" w:rsidP="001F3B13">
      <w:pPr>
        <w:autoSpaceDE w:val="0"/>
        <w:autoSpaceDN w:val="0"/>
        <w:adjustRightInd w:val="0"/>
        <w:spacing w:after="120"/>
        <w:jc w:val="both"/>
      </w:pPr>
      <w:r w:rsidRPr="00FB6191">
        <w:t>d) bejegyzett civil szervezet, amelynek a település a működési hatókörébe tartozik;</w:t>
      </w:r>
    </w:p>
    <w:p w:rsidR="001F3B13" w:rsidRPr="00FB6191" w:rsidRDefault="001F3B13" w:rsidP="001F3B13">
      <w:pPr>
        <w:autoSpaceDE w:val="0"/>
        <w:autoSpaceDN w:val="0"/>
        <w:adjustRightInd w:val="0"/>
        <w:spacing w:after="120"/>
        <w:jc w:val="both"/>
      </w:pPr>
      <w:proofErr w:type="gramStart"/>
      <w:r w:rsidRPr="00FB6191">
        <w:t>e</w:t>
      </w:r>
      <w:proofErr w:type="gramEnd"/>
      <w:r w:rsidRPr="00FB6191">
        <w:t>) a településen működő, jogszabályban elismert egyház.</w:t>
      </w:r>
    </w:p>
    <w:p w:rsidR="001F3B13" w:rsidRPr="00FB6191" w:rsidRDefault="001F3B13" w:rsidP="001F3B13">
      <w:pPr>
        <w:autoSpaceDE w:val="0"/>
        <w:autoSpaceDN w:val="0"/>
        <w:adjustRightInd w:val="0"/>
        <w:jc w:val="both"/>
      </w:pPr>
    </w:p>
    <w:p w:rsidR="001F3B13" w:rsidRPr="00FB6191" w:rsidRDefault="001F3B13" w:rsidP="001F3B13">
      <w:pPr>
        <w:autoSpaceDE w:val="0"/>
        <w:autoSpaceDN w:val="0"/>
        <w:adjustRightInd w:val="0"/>
        <w:jc w:val="both"/>
      </w:pPr>
    </w:p>
    <w:p w:rsidR="001F3B13" w:rsidRPr="00FB6191" w:rsidRDefault="001F3B13" w:rsidP="001F3B13">
      <w:pPr>
        <w:autoSpaceDE w:val="0"/>
        <w:autoSpaceDN w:val="0"/>
        <w:adjustRightInd w:val="0"/>
        <w:jc w:val="center"/>
        <w:rPr>
          <w:b/>
        </w:rPr>
      </w:pPr>
      <w:r w:rsidRPr="00FB6191">
        <w:rPr>
          <w:b/>
        </w:rPr>
        <w:t>A partnerek tájékoztatásának módja és eszközei</w:t>
      </w:r>
    </w:p>
    <w:p w:rsidR="001F3B13" w:rsidRPr="00FB6191" w:rsidRDefault="001F3B13" w:rsidP="001F3B13">
      <w:pPr>
        <w:autoSpaceDE w:val="0"/>
        <w:autoSpaceDN w:val="0"/>
        <w:adjustRightInd w:val="0"/>
        <w:jc w:val="center"/>
      </w:pPr>
    </w:p>
    <w:p w:rsidR="001F3B13" w:rsidRPr="00FB6191" w:rsidRDefault="001F3B13" w:rsidP="001F3B13">
      <w:pPr>
        <w:autoSpaceDE w:val="0"/>
        <w:autoSpaceDN w:val="0"/>
        <w:adjustRightInd w:val="0"/>
        <w:jc w:val="center"/>
        <w:rPr>
          <w:b/>
        </w:rPr>
      </w:pPr>
      <w:r w:rsidRPr="00FB6191">
        <w:rPr>
          <w:b/>
        </w:rPr>
        <w:t>3. §</w:t>
      </w:r>
    </w:p>
    <w:p w:rsidR="001F3B13" w:rsidRPr="00FB6191" w:rsidRDefault="001F3B13" w:rsidP="001F3B13">
      <w:pPr>
        <w:autoSpaceDE w:val="0"/>
        <w:autoSpaceDN w:val="0"/>
        <w:adjustRightInd w:val="0"/>
      </w:pPr>
    </w:p>
    <w:p w:rsidR="001F3B13" w:rsidRPr="00FB6191" w:rsidRDefault="001F3B13" w:rsidP="001F3B13">
      <w:pPr>
        <w:autoSpaceDE w:val="0"/>
        <w:autoSpaceDN w:val="0"/>
        <w:adjustRightInd w:val="0"/>
      </w:pPr>
    </w:p>
    <w:p w:rsidR="001F3B13" w:rsidRPr="00FB6191" w:rsidRDefault="001F3B13" w:rsidP="001F3B13">
      <w:pPr>
        <w:autoSpaceDE w:val="0"/>
        <w:autoSpaceDN w:val="0"/>
        <w:adjustRightInd w:val="0"/>
        <w:spacing w:after="120"/>
        <w:ind w:left="425" w:hanging="425"/>
        <w:jc w:val="both"/>
      </w:pPr>
      <w:r w:rsidRPr="00FB6191">
        <w:br w:type="page"/>
      </w:r>
      <w:r w:rsidRPr="00FB6191">
        <w:lastRenderedPageBreak/>
        <w:t>(1) Lébény Város Önkormányzata (a továbbiakban: önkormányzat) a partnerek tájékoztatásának elősegítésére a www.lebeny.hu önkormányzati honlapon külön tárhelyet biztosít a partnerségi egyeztetés során keletkező dokumentációk egységes megjelenítése érdekében.</w:t>
      </w:r>
    </w:p>
    <w:p w:rsidR="001F3B13" w:rsidRPr="00FB6191" w:rsidRDefault="001F3B13" w:rsidP="001F3B13">
      <w:pPr>
        <w:spacing w:after="120"/>
        <w:ind w:left="425" w:hanging="425"/>
        <w:jc w:val="both"/>
      </w:pPr>
      <w:r w:rsidRPr="00FB6191">
        <w:t xml:space="preserve">(2)  A polgármester a partnereket </w:t>
      </w:r>
      <w:r w:rsidRPr="00FB6191">
        <w:rPr>
          <w:bCs/>
          <w:color w:val="000000"/>
        </w:rPr>
        <w:t>a településfejlesztési koncepcióról, az integrált településfejlesztési stratégiáról és a településrendezési eszközökről, valamint egyes településrendezési sajátos jogintézményekről</w:t>
      </w:r>
      <w:r w:rsidRPr="00FB6191">
        <w:t xml:space="preserve"> szóló kormányrendeletben foglaltak szerint, jelen rendelet mellékletében meghatározott módon tájékoztatja.</w:t>
      </w:r>
    </w:p>
    <w:p w:rsidR="001F3B13" w:rsidRPr="00FB6191" w:rsidRDefault="001F3B13" w:rsidP="001F3B13">
      <w:pPr>
        <w:autoSpaceDE w:val="0"/>
        <w:autoSpaceDN w:val="0"/>
        <w:adjustRightInd w:val="0"/>
        <w:spacing w:after="120"/>
        <w:ind w:left="425" w:hanging="425"/>
        <w:jc w:val="both"/>
        <w:rPr>
          <w:b/>
        </w:rPr>
      </w:pPr>
      <w:r w:rsidRPr="00FB6191">
        <w:t xml:space="preserve">(3)  A településfejlesztési koncepcióról, az integrált településfejlesztési stratégiáról, a településrendezési eszközökről, a települési arculati kézikönyvről és a településképi rendeletről az egyeztetési eljárás módjától és az egyeztetés szakaszától függően jelen rendelet mellékletében meghatározott helyen és módon a polgármester az értelmezéshez szükséges </w:t>
      </w:r>
      <w:proofErr w:type="spellStart"/>
      <w:r w:rsidRPr="00FB6191">
        <w:t>részletezettségű</w:t>
      </w:r>
      <w:proofErr w:type="spellEnd"/>
      <w:r w:rsidRPr="00FB6191">
        <w:t xml:space="preserve"> és szükség esetén alátámasztó munkarészeket tartalmazó tájékoztatást tesz közzé, melynek megjelenéséről felhívást tesz közzé az önkormányzati honlap főoldalán</w:t>
      </w:r>
      <w:r w:rsidRPr="00FB6191">
        <w:rPr>
          <w:b/>
        </w:rPr>
        <w:t>.</w:t>
      </w:r>
    </w:p>
    <w:p w:rsidR="001F3B13" w:rsidRPr="00FB6191" w:rsidRDefault="001F3B13" w:rsidP="001F3B13">
      <w:pPr>
        <w:autoSpaceDE w:val="0"/>
        <w:autoSpaceDN w:val="0"/>
        <w:adjustRightInd w:val="0"/>
        <w:spacing w:after="120"/>
        <w:ind w:left="425" w:hanging="425"/>
        <w:jc w:val="both"/>
      </w:pPr>
      <w:r w:rsidRPr="00FB6191">
        <w:t>(4) A lakossági fórum meghívóját annak időpontját megelőzően legalább 8 nappal a helyben szokásos módon közzé kell tenni.</w:t>
      </w:r>
    </w:p>
    <w:p w:rsidR="001F3B13" w:rsidRPr="00FB6191" w:rsidRDefault="001F3B13" w:rsidP="001F3B13">
      <w:pPr>
        <w:autoSpaceDE w:val="0"/>
        <w:autoSpaceDN w:val="0"/>
        <w:adjustRightInd w:val="0"/>
        <w:jc w:val="both"/>
      </w:pPr>
    </w:p>
    <w:p w:rsidR="001F3B13" w:rsidRPr="00FB6191" w:rsidRDefault="001F3B13" w:rsidP="001F3B13">
      <w:pPr>
        <w:autoSpaceDE w:val="0"/>
        <w:autoSpaceDN w:val="0"/>
        <w:adjustRightInd w:val="0"/>
        <w:jc w:val="both"/>
      </w:pPr>
    </w:p>
    <w:p w:rsidR="001F3B13" w:rsidRPr="00FB6191" w:rsidRDefault="001F3B13" w:rsidP="001F3B13">
      <w:pPr>
        <w:autoSpaceDE w:val="0"/>
        <w:autoSpaceDN w:val="0"/>
        <w:adjustRightInd w:val="0"/>
        <w:jc w:val="center"/>
      </w:pPr>
      <w:r w:rsidRPr="00FB6191">
        <w:rPr>
          <w:b/>
        </w:rPr>
        <w:t xml:space="preserve"> A partnerségi észrevételek, javaslatok közlésének és nyilvántartásának rendje</w:t>
      </w:r>
    </w:p>
    <w:p w:rsidR="001F3B13" w:rsidRPr="00FB6191" w:rsidRDefault="001F3B13" w:rsidP="001F3B13">
      <w:pPr>
        <w:autoSpaceDE w:val="0"/>
        <w:autoSpaceDN w:val="0"/>
        <w:adjustRightInd w:val="0"/>
        <w:jc w:val="both"/>
      </w:pPr>
    </w:p>
    <w:p w:rsidR="001F3B13" w:rsidRPr="00FB6191" w:rsidRDefault="001F3B13" w:rsidP="001F3B13">
      <w:pPr>
        <w:autoSpaceDE w:val="0"/>
        <w:autoSpaceDN w:val="0"/>
        <w:adjustRightInd w:val="0"/>
        <w:jc w:val="center"/>
        <w:rPr>
          <w:b/>
        </w:rPr>
      </w:pPr>
      <w:r w:rsidRPr="00FB6191">
        <w:rPr>
          <w:b/>
        </w:rPr>
        <w:t>4. §</w:t>
      </w:r>
    </w:p>
    <w:p w:rsidR="001F3B13" w:rsidRPr="00FB6191" w:rsidRDefault="001F3B13" w:rsidP="001F3B13">
      <w:pPr>
        <w:autoSpaceDE w:val="0"/>
        <w:autoSpaceDN w:val="0"/>
        <w:adjustRightInd w:val="0"/>
        <w:jc w:val="both"/>
      </w:pPr>
    </w:p>
    <w:p w:rsidR="001F3B13" w:rsidRPr="00FB6191" w:rsidRDefault="001F3B13" w:rsidP="001F3B13">
      <w:pPr>
        <w:spacing w:after="120"/>
        <w:ind w:left="426" w:hanging="426"/>
        <w:jc w:val="both"/>
      </w:pPr>
      <w:r w:rsidRPr="00FB6191">
        <w:t>(1) A közzétett tájékoztató alapján a partnerek a tájékoztatás megjelenését követő 8 napon belül észrevételeket, javaslatokat tehetnek az alábbi módokon:</w:t>
      </w:r>
    </w:p>
    <w:p w:rsidR="001F3B13" w:rsidRPr="00FB6191" w:rsidRDefault="001F3B13" w:rsidP="001F3B13">
      <w:pPr>
        <w:spacing w:after="120"/>
        <w:ind w:left="426"/>
        <w:jc w:val="both"/>
      </w:pPr>
      <w:proofErr w:type="gramStart"/>
      <w:r w:rsidRPr="00FB6191">
        <w:t>a</w:t>
      </w:r>
      <w:proofErr w:type="gramEnd"/>
      <w:r w:rsidRPr="00FB6191">
        <w:t>) papír alapon az önkormányzat hivatalában, nyitvatartási időben történő személyes leadással,</w:t>
      </w:r>
    </w:p>
    <w:p w:rsidR="001F3B13" w:rsidRPr="00FB6191" w:rsidRDefault="001F3B13" w:rsidP="001F3B13">
      <w:pPr>
        <w:pStyle w:val="NormlWeb"/>
        <w:spacing w:before="0" w:beforeAutospacing="0" w:after="120" w:afterAutospacing="0"/>
        <w:ind w:left="426"/>
        <w:jc w:val="both"/>
      </w:pPr>
      <w:r w:rsidRPr="00FB6191">
        <w:t>b) levélben az önkormányzat címére (9155 Lébény, Fő út 47.) történő megküldéssel,</w:t>
      </w:r>
    </w:p>
    <w:p w:rsidR="001F3B13" w:rsidRPr="00FB6191" w:rsidRDefault="001F3B13" w:rsidP="001F3B13">
      <w:pPr>
        <w:pStyle w:val="NormlWeb"/>
        <w:spacing w:before="0" w:beforeAutospacing="0" w:after="120" w:afterAutospacing="0"/>
        <w:ind w:left="426"/>
        <w:jc w:val="both"/>
      </w:pPr>
      <w:r w:rsidRPr="00FB6191">
        <w:t>c) elektronikus levélben a tájékoztatóban meghatározott e-mail címre történő megküldéssel.</w:t>
      </w:r>
    </w:p>
    <w:p w:rsidR="001F3B13" w:rsidRPr="00FB6191" w:rsidRDefault="001F3B13" w:rsidP="001F3B13">
      <w:pPr>
        <w:spacing w:after="120"/>
        <w:ind w:left="426" w:hanging="426"/>
        <w:jc w:val="both"/>
      </w:pPr>
      <w:r w:rsidRPr="00FB6191">
        <w:t>(2) Lakossági fórum tartása esetén a partnereknek az írásbeli észrevételek, javaslatok megtételére a lakossági fórumot követő 8 napon belül, az (1) bekezdésben meghatározott módokon van lehetősége.</w:t>
      </w:r>
    </w:p>
    <w:p w:rsidR="001F3B13" w:rsidRPr="00FB6191" w:rsidRDefault="001F3B13" w:rsidP="001F3B13">
      <w:pPr>
        <w:spacing w:after="120"/>
        <w:ind w:left="426" w:hanging="426"/>
        <w:jc w:val="both"/>
      </w:pPr>
      <w:r w:rsidRPr="00FB6191">
        <w:t>(3) Az (1) bekezdés alkalmazásában az észrevétel, javaslat önkormányzathoz történő beérkezésének idejét kell a határidő szempontjából megtartottnak tekinteni.</w:t>
      </w:r>
    </w:p>
    <w:p w:rsidR="001F3B13" w:rsidRPr="00FB6191" w:rsidRDefault="001F3B13" w:rsidP="001F3B13">
      <w:pPr>
        <w:spacing w:after="120"/>
        <w:ind w:left="426" w:hanging="426"/>
        <w:jc w:val="both"/>
      </w:pPr>
      <w:r w:rsidRPr="00FB6191">
        <w:t>(4) A beérkezett észrevételeket, javaslatokat az önkormányzati főépítész táblázatban összegzi, amelyet az ügy aktájában lefűzve meg kell őrizni.</w:t>
      </w:r>
    </w:p>
    <w:p w:rsidR="001F3B13" w:rsidRPr="00FB6191" w:rsidRDefault="001F3B13" w:rsidP="001F3B13"/>
    <w:p w:rsidR="001F3B13" w:rsidRPr="00FB6191" w:rsidRDefault="001F3B13" w:rsidP="001F3B13"/>
    <w:p w:rsidR="001F3B13" w:rsidRPr="00FB6191" w:rsidRDefault="001F3B13" w:rsidP="001F3B13">
      <w:pPr>
        <w:pStyle w:val="Listaszerbekezds"/>
        <w:ind w:left="0"/>
        <w:jc w:val="center"/>
        <w:rPr>
          <w:rFonts w:ascii="Times New Roman" w:hAnsi="Times New Roman"/>
          <w:b/>
          <w:bCs/>
          <w:sz w:val="24"/>
        </w:rPr>
      </w:pPr>
      <w:r w:rsidRPr="00FB6191">
        <w:rPr>
          <w:rFonts w:ascii="Times New Roman" w:hAnsi="Times New Roman"/>
          <w:b/>
          <w:bCs/>
          <w:sz w:val="24"/>
        </w:rPr>
        <w:t>A partnerségi észrevételek, javaslatok dokumentálásának rendje</w:t>
      </w:r>
    </w:p>
    <w:p w:rsidR="001F3B13" w:rsidRPr="00FB6191" w:rsidRDefault="001F3B13" w:rsidP="001F3B13">
      <w:pPr>
        <w:jc w:val="center"/>
        <w:rPr>
          <w:b/>
        </w:rPr>
      </w:pPr>
      <w:r w:rsidRPr="00FB6191">
        <w:rPr>
          <w:b/>
        </w:rPr>
        <w:t>5. §</w:t>
      </w:r>
    </w:p>
    <w:p w:rsidR="001F3B13" w:rsidRPr="00FB6191" w:rsidRDefault="001F3B13" w:rsidP="001F3B13">
      <w:pPr>
        <w:jc w:val="center"/>
      </w:pPr>
    </w:p>
    <w:p w:rsidR="001F3B13" w:rsidRPr="00FB6191" w:rsidRDefault="001F3B13" w:rsidP="001F3B13">
      <w:pPr>
        <w:ind w:left="426" w:hanging="426"/>
        <w:jc w:val="both"/>
      </w:pPr>
      <w:r w:rsidRPr="00FB6191">
        <w:t xml:space="preserve">(1) A határidőben beérkezett észrevételeket és javaslatokat az önkormányzati főépítész megvizsgálja, valamint véleményezésre megküldi a településfejlesztési koncepció, integrált településfejlesztési stratégia, a településrendezési eszköz, települési arculati </w:t>
      </w:r>
      <w:r w:rsidRPr="00FB6191">
        <w:lastRenderedPageBreak/>
        <w:t>kézikönyv vagy településképi rendelet készítésével megbízott tervezőnek, aki szakmai álláspontjáról az önkormányzati főépítészt 5 napon belül írásban tájékoztatja.</w:t>
      </w:r>
    </w:p>
    <w:p w:rsidR="001F3B13" w:rsidRPr="00FB6191" w:rsidRDefault="001F3B13" w:rsidP="001F3B13">
      <w:pPr>
        <w:ind w:left="426" w:hanging="426"/>
        <w:jc w:val="both"/>
      </w:pPr>
      <w:r w:rsidRPr="00FB6191">
        <w:t>(2) Az önkormányzati főépítész a tervezői szakmai vélemény figyelembe vételével valamennyi érdemi észrevételre, javaslatra választ állít össze. Az elfogadásra nem kerülő észrevételekre, javaslatokra adott választ érdemi indokolással kell ellátni.</w:t>
      </w:r>
    </w:p>
    <w:p w:rsidR="001F3B13" w:rsidRPr="00FB6191" w:rsidRDefault="001F3B13" w:rsidP="001F3B13">
      <w:pPr>
        <w:ind w:left="426" w:hanging="426"/>
        <w:jc w:val="both"/>
      </w:pPr>
      <w:r w:rsidRPr="00FB6191">
        <w:t>(3) Az el nem fogadott észrevételek, javaslatok indokolását az önkormányzati főépítész táblázatban összegzi, amelyet a polgármester közzé tesz a 3. § (1) bekezdésben meghatározott tárhelyen és erről hirdetményt jelentet meg az önkormányzati honlapon. Az összegzést tartalmazó táblázatot az ügy aktájában lefűzve meg kell őrizni.</w:t>
      </w:r>
    </w:p>
    <w:p w:rsidR="001F3B13" w:rsidRPr="00FB6191" w:rsidRDefault="001F3B13" w:rsidP="001F3B13">
      <w:pPr>
        <w:jc w:val="both"/>
      </w:pPr>
    </w:p>
    <w:p w:rsidR="001F3B13" w:rsidRPr="00FB6191" w:rsidRDefault="001F3B13" w:rsidP="001F3B13">
      <w:pPr>
        <w:jc w:val="both"/>
      </w:pPr>
    </w:p>
    <w:p w:rsidR="001F3B13" w:rsidRPr="00FB6191" w:rsidRDefault="001F3B13" w:rsidP="001F3B13">
      <w:pPr>
        <w:pStyle w:val="Listaszerbekezds"/>
        <w:ind w:left="0"/>
        <w:jc w:val="center"/>
        <w:rPr>
          <w:rFonts w:ascii="Times New Roman" w:hAnsi="Times New Roman"/>
          <w:b/>
          <w:sz w:val="24"/>
        </w:rPr>
      </w:pPr>
      <w:r w:rsidRPr="00FB6191">
        <w:rPr>
          <w:rFonts w:ascii="Times New Roman" w:hAnsi="Times New Roman"/>
          <w:b/>
          <w:sz w:val="24"/>
        </w:rPr>
        <w:t>A nyilvánosságot biztosító intézkedések</w:t>
      </w:r>
    </w:p>
    <w:p w:rsidR="001F3B13" w:rsidRPr="00FB6191" w:rsidRDefault="001F3B13" w:rsidP="001F3B13">
      <w:pPr>
        <w:pStyle w:val="Listaszerbekezds"/>
        <w:ind w:left="0"/>
        <w:jc w:val="center"/>
        <w:rPr>
          <w:rFonts w:ascii="Times New Roman" w:hAnsi="Times New Roman"/>
          <w:b/>
          <w:sz w:val="24"/>
        </w:rPr>
      </w:pPr>
      <w:r w:rsidRPr="00FB6191">
        <w:rPr>
          <w:rFonts w:ascii="Times New Roman" w:hAnsi="Times New Roman"/>
          <w:b/>
          <w:sz w:val="24"/>
        </w:rPr>
        <w:t>6. §</w:t>
      </w:r>
    </w:p>
    <w:p w:rsidR="001F3B13" w:rsidRPr="00FB6191" w:rsidRDefault="001F3B13" w:rsidP="001F3B13">
      <w:pPr>
        <w:jc w:val="both"/>
      </w:pPr>
    </w:p>
    <w:p w:rsidR="001F3B13" w:rsidRPr="00FB6191" w:rsidRDefault="001F3B13" w:rsidP="001F3B13">
      <w:pPr>
        <w:pStyle w:val="NormlWeb"/>
        <w:spacing w:before="0" w:beforeAutospacing="0" w:after="0" w:afterAutospacing="0"/>
        <w:ind w:left="426" w:hanging="426"/>
        <w:jc w:val="both"/>
      </w:pPr>
      <w:r w:rsidRPr="00FB6191">
        <w:t>(1) Valamennyi elfogadott koncepció, stratégia, településrendezési eszköz, települési arculati kézikönyv és településképi rendelet jóváhagyását, kihirdetését követő 15 napon belül a polgármester az elfogadott dokumentumot teljes terjedelmében feltölti 3. § (1) bekezdésében meghatározott tárhelyre.</w:t>
      </w:r>
    </w:p>
    <w:p w:rsidR="001F3B13" w:rsidRPr="00FB6191" w:rsidRDefault="001F3B13" w:rsidP="001F3B13">
      <w:pPr>
        <w:ind w:left="426" w:hanging="426"/>
        <w:jc w:val="both"/>
      </w:pPr>
      <w:r w:rsidRPr="00FB6191">
        <w:t>(2) A feltöltésről a polgármester a helyben szokásos módon felhívást tesz közzé.</w:t>
      </w:r>
    </w:p>
    <w:p w:rsidR="001F3B13" w:rsidRPr="00FB6191" w:rsidRDefault="001F3B13" w:rsidP="001F3B13">
      <w:pPr>
        <w:jc w:val="both"/>
      </w:pPr>
    </w:p>
    <w:p w:rsidR="001F3B13" w:rsidRPr="00FB6191" w:rsidRDefault="001F3B13" w:rsidP="001F3B13">
      <w:pPr>
        <w:jc w:val="both"/>
      </w:pPr>
    </w:p>
    <w:p w:rsidR="001F3B13" w:rsidRPr="00FB6191" w:rsidRDefault="001F3B13" w:rsidP="001F3B13">
      <w:pPr>
        <w:pStyle w:val="Listaszerbekezds"/>
        <w:ind w:left="0"/>
        <w:jc w:val="center"/>
        <w:rPr>
          <w:rFonts w:ascii="Times New Roman" w:hAnsi="Times New Roman"/>
          <w:b/>
          <w:sz w:val="24"/>
        </w:rPr>
      </w:pPr>
      <w:r w:rsidRPr="00FB6191">
        <w:rPr>
          <w:rFonts w:ascii="Times New Roman" w:hAnsi="Times New Roman"/>
          <w:b/>
          <w:sz w:val="24"/>
        </w:rPr>
        <w:t>Záró rendelkezések</w:t>
      </w:r>
    </w:p>
    <w:p w:rsidR="001F3B13" w:rsidRPr="00FB6191" w:rsidRDefault="001F3B13" w:rsidP="001F3B13">
      <w:pPr>
        <w:pStyle w:val="Listaszerbekezds"/>
        <w:ind w:left="0"/>
        <w:jc w:val="center"/>
        <w:rPr>
          <w:rFonts w:ascii="Times New Roman" w:hAnsi="Times New Roman"/>
          <w:b/>
          <w:sz w:val="24"/>
        </w:rPr>
      </w:pPr>
      <w:r w:rsidRPr="00FB6191">
        <w:rPr>
          <w:rFonts w:ascii="Times New Roman" w:hAnsi="Times New Roman"/>
          <w:b/>
          <w:sz w:val="24"/>
        </w:rPr>
        <w:t>7. §</w:t>
      </w:r>
    </w:p>
    <w:p w:rsidR="001F3B13" w:rsidRPr="00FB6191" w:rsidRDefault="001F3B13" w:rsidP="001F3B13">
      <w:pPr>
        <w:jc w:val="both"/>
      </w:pPr>
    </w:p>
    <w:p w:rsidR="001F3B13" w:rsidRPr="00FB6191" w:rsidRDefault="001F3B13" w:rsidP="001F3B13">
      <w:pPr>
        <w:jc w:val="both"/>
        <w:rPr>
          <w:rFonts w:ascii="Arial" w:hAnsi="Arial" w:cs="Arial"/>
          <w:sz w:val="22"/>
          <w:szCs w:val="22"/>
        </w:rPr>
      </w:pPr>
      <w:r w:rsidRPr="00FB6191">
        <w:t>Jelen rendelet a kihirdetését követő napon lép hatályba.</w:t>
      </w:r>
    </w:p>
    <w:tbl>
      <w:tblPr>
        <w:tblW w:w="0" w:type="auto"/>
        <w:tblLook w:val="01E0"/>
      </w:tblPr>
      <w:tblGrid>
        <w:gridCol w:w="4606"/>
        <w:gridCol w:w="4606"/>
      </w:tblGrid>
      <w:tr w:rsidR="009945A8" w:rsidRPr="005A69A5" w:rsidTr="009B6A56">
        <w:tc>
          <w:tcPr>
            <w:tcW w:w="4606" w:type="dxa"/>
          </w:tcPr>
          <w:p w:rsidR="009945A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45A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45A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45A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45A8" w:rsidRPr="0070260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2608">
              <w:rPr>
                <w:rFonts w:ascii="Times New Roman" w:hAnsi="Times New Roman"/>
                <w:b/>
                <w:sz w:val="24"/>
                <w:szCs w:val="24"/>
              </w:rPr>
              <w:t>Kovács Gábor</w:t>
            </w:r>
          </w:p>
          <w:p w:rsidR="009945A8" w:rsidRPr="0070260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608">
              <w:rPr>
                <w:rFonts w:ascii="Times New Roman" w:hAnsi="Times New Roman"/>
                <w:sz w:val="24"/>
                <w:szCs w:val="24"/>
              </w:rPr>
              <w:t>polgármester</w:t>
            </w:r>
          </w:p>
        </w:tc>
        <w:tc>
          <w:tcPr>
            <w:tcW w:w="4606" w:type="dxa"/>
          </w:tcPr>
          <w:p w:rsidR="009945A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45A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45A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45A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45A8" w:rsidRPr="0070260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2608">
              <w:rPr>
                <w:rFonts w:ascii="Times New Roman" w:hAnsi="Times New Roman"/>
                <w:b/>
                <w:sz w:val="24"/>
                <w:szCs w:val="24"/>
              </w:rPr>
              <w:t>dr. Tóth Tünde</w:t>
            </w:r>
          </w:p>
          <w:p w:rsidR="009945A8" w:rsidRPr="0070260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608">
              <w:rPr>
                <w:rFonts w:ascii="Times New Roman" w:hAnsi="Times New Roman"/>
                <w:sz w:val="24"/>
                <w:szCs w:val="24"/>
              </w:rPr>
              <w:t>jegyző</w:t>
            </w:r>
          </w:p>
        </w:tc>
      </w:tr>
    </w:tbl>
    <w:p w:rsidR="009945A8" w:rsidRPr="00702608" w:rsidRDefault="009945A8" w:rsidP="009945A8">
      <w:pPr>
        <w:pStyle w:val="Nincstrkz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945A8" w:rsidRPr="00702608" w:rsidRDefault="009945A8" w:rsidP="009945A8">
      <w:pPr>
        <w:pStyle w:val="Nincstrkz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02608">
        <w:rPr>
          <w:rFonts w:ascii="Times New Roman" w:hAnsi="Times New Roman"/>
          <w:sz w:val="24"/>
          <w:szCs w:val="24"/>
        </w:rPr>
        <w:t>Kihirdetve:</w:t>
      </w:r>
    </w:p>
    <w:p w:rsidR="009945A8" w:rsidRDefault="009945A8" w:rsidP="009945A8">
      <w:pPr>
        <w:pStyle w:val="Nincstrkz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945A8" w:rsidRDefault="009945A8" w:rsidP="009945A8">
      <w:pPr>
        <w:pStyle w:val="Nincstrkz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2017. április 5.</w:t>
      </w:r>
    </w:p>
    <w:p w:rsidR="009945A8" w:rsidRPr="00702608" w:rsidRDefault="009945A8" w:rsidP="009945A8">
      <w:pPr>
        <w:pStyle w:val="Nincstrkz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606"/>
        <w:gridCol w:w="4606"/>
      </w:tblGrid>
      <w:tr w:rsidR="009945A8" w:rsidRPr="005A69A5" w:rsidTr="009B6A56">
        <w:trPr>
          <w:trHeight w:val="457"/>
        </w:trPr>
        <w:tc>
          <w:tcPr>
            <w:tcW w:w="4606" w:type="dxa"/>
          </w:tcPr>
          <w:p w:rsidR="009945A8" w:rsidRPr="00702608" w:rsidRDefault="009945A8" w:rsidP="009B6A56">
            <w:pPr>
              <w:pStyle w:val="Nincstrkz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9945A8" w:rsidRPr="0070260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2608">
              <w:rPr>
                <w:rFonts w:ascii="Times New Roman" w:hAnsi="Times New Roman"/>
                <w:b/>
                <w:sz w:val="24"/>
                <w:szCs w:val="24"/>
              </w:rPr>
              <w:t>dr. Tóth Tünde</w:t>
            </w:r>
          </w:p>
          <w:p w:rsidR="009945A8" w:rsidRPr="00702608" w:rsidRDefault="009945A8" w:rsidP="009B6A56">
            <w:pPr>
              <w:pStyle w:val="Nincstrkz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608">
              <w:rPr>
                <w:rFonts w:ascii="Times New Roman" w:hAnsi="Times New Roman"/>
                <w:sz w:val="24"/>
                <w:szCs w:val="24"/>
              </w:rPr>
              <w:t>jegyző</w:t>
            </w:r>
          </w:p>
        </w:tc>
      </w:tr>
    </w:tbl>
    <w:p w:rsidR="000B5376" w:rsidRDefault="000B5376"/>
    <w:sectPr w:rsidR="000B5376" w:rsidSect="000B5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A08EB"/>
    <w:multiLevelType w:val="multilevel"/>
    <w:tmpl w:val="75606E3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pStyle w:val="Stlus1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B13"/>
    <w:rsid w:val="000B5376"/>
    <w:rsid w:val="001F3B13"/>
    <w:rsid w:val="003132B6"/>
    <w:rsid w:val="00625201"/>
    <w:rsid w:val="009945A8"/>
    <w:rsid w:val="00A85ABC"/>
    <w:rsid w:val="00B74C9C"/>
    <w:rsid w:val="00DC4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Norml">
    <w:name w:val="Normal"/>
    <w:qFormat/>
    <w:rsid w:val="001F3B13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Cmsor1">
    <w:name w:val="heading 1"/>
    <w:basedOn w:val="Norml"/>
    <w:next w:val="Norml"/>
    <w:link w:val="Cmsor1Char"/>
    <w:autoRedefine/>
    <w:qFormat/>
    <w:rsid w:val="00B74C9C"/>
    <w:pPr>
      <w:widowControl/>
      <w:suppressAutoHyphens w:val="0"/>
      <w:autoSpaceDE w:val="0"/>
      <w:autoSpaceDN w:val="0"/>
      <w:adjustRightInd w:val="0"/>
      <w:spacing w:line="276" w:lineRule="auto"/>
      <w:outlineLvl w:val="0"/>
    </w:pPr>
    <w:rPr>
      <w:rFonts w:eastAsia="Times New Roman"/>
      <w:b/>
      <w:bCs/>
      <w:kern w:val="0"/>
      <w:sz w:val="28"/>
      <w:szCs w:val="28"/>
    </w:rPr>
  </w:style>
  <w:style w:type="paragraph" w:styleId="Cmsor2">
    <w:name w:val="heading 2"/>
    <w:basedOn w:val="Norml"/>
    <w:next w:val="Norml"/>
    <w:link w:val="Cmsor2Char"/>
    <w:autoRedefine/>
    <w:qFormat/>
    <w:rsid w:val="00B74C9C"/>
    <w:pPr>
      <w:keepNext/>
      <w:widowControl/>
      <w:shd w:val="clear" w:color="auto" w:fill="FFFFFF"/>
      <w:tabs>
        <w:tab w:val="left" w:pos="2580"/>
      </w:tabs>
      <w:suppressAutoHyphens w:val="0"/>
      <w:spacing w:line="276" w:lineRule="auto"/>
      <w:jc w:val="both"/>
      <w:outlineLvl w:val="1"/>
    </w:pPr>
    <w:rPr>
      <w:rFonts w:eastAsia="Times New Roman"/>
      <w:b/>
      <w:bCs/>
      <w:iCs/>
      <w:kern w:val="0"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B74C9C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uppressAutoHyphens w:val="0"/>
      <w:spacing w:before="240" w:after="240"/>
      <w:outlineLvl w:val="2"/>
    </w:pPr>
    <w:rPr>
      <w:rFonts w:ascii="Calibri" w:eastAsia="Times New Roman" w:hAnsi="Calibri"/>
      <w:b/>
      <w:bCs/>
      <w:kern w:val="0"/>
      <w:szCs w:val="26"/>
    </w:rPr>
  </w:style>
  <w:style w:type="paragraph" w:styleId="Cmsor4">
    <w:name w:val="heading 4"/>
    <w:basedOn w:val="Norml"/>
    <w:next w:val="Norml"/>
    <w:link w:val="Cmsor4Char"/>
    <w:qFormat/>
    <w:rsid w:val="00B74C9C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uppressAutoHyphens w:val="0"/>
      <w:spacing w:before="240" w:after="240"/>
      <w:jc w:val="both"/>
      <w:outlineLvl w:val="3"/>
    </w:pPr>
    <w:rPr>
      <w:rFonts w:ascii="Calibri" w:eastAsia="Times New Roman" w:hAnsi="Calibri"/>
      <w:bCs/>
      <w:kern w:val="0"/>
      <w:szCs w:val="28"/>
    </w:rPr>
  </w:style>
  <w:style w:type="paragraph" w:styleId="Cmsor5">
    <w:name w:val="heading 5"/>
    <w:basedOn w:val="Norml"/>
    <w:next w:val="Norml"/>
    <w:link w:val="Cmsor5Char"/>
    <w:qFormat/>
    <w:rsid w:val="00B74C9C"/>
    <w:pPr>
      <w:widowControl/>
      <w:suppressAutoHyphens w:val="0"/>
      <w:spacing w:before="240" w:after="60"/>
      <w:jc w:val="both"/>
      <w:outlineLvl w:val="4"/>
    </w:pPr>
    <w:rPr>
      <w:rFonts w:ascii="Calibri" w:eastAsia="Times New Roman" w:hAnsi="Calibri"/>
      <w:b/>
      <w:bCs/>
      <w:i/>
      <w:iCs/>
      <w:kern w:val="0"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B74C9C"/>
    <w:pPr>
      <w:widowControl/>
      <w:suppressAutoHyphens w:val="0"/>
      <w:spacing w:before="240" w:after="60"/>
      <w:jc w:val="both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B74C9C"/>
    <w:pPr>
      <w:widowControl/>
      <w:suppressAutoHyphens w:val="0"/>
      <w:spacing w:before="240" w:after="60"/>
      <w:jc w:val="both"/>
      <w:outlineLvl w:val="6"/>
    </w:pPr>
    <w:rPr>
      <w:rFonts w:ascii="Calibri" w:eastAsia="Times New Roman" w:hAnsi="Calibri"/>
      <w:kern w:val="0"/>
    </w:rPr>
  </w:style>
  <w:style w:type="paragraph" w:styleId="Cmsor8">
    <w:name w:val="heading 8"/>
    <w:basedOn w:val="Norml"/>
    <w:next w:val="Norml"/>
    <w:link w:val="Cmsor8Char"/>
    <w:qFormat/>
    <w:rsid w:val="00B74C9C"/>
    <w:pPr>
      <w:widowControl/>
      <w:suppressAutoHyphens w:val="0"/>
      <w:spacing w:before="240" w:after="60"/>
      <w:jc w:val="both"/>
      <w:outlineLvl w:val="7"/>
    </w:pPr>
    <w:rPr>
      <w:rFonts w:ascii="Calibri" w:eastAsia="Times New Roman" w:hAnsi="Calibri"/>
      <w:i/>
      <w:iCs/>
      <w:kern w:val="0"/>
    </w:rPr>
  </w:style>
  <w:style w:type="paragraph" w:styleId="Cmsor9">
    <w:name w:val="heading 9"/>
    <w:basedOn w:val="Norml"/>
    <w:next w:val="Norml"/>
    <w:link w:val="Cmsor9Char"/>
    <w:qFormat/>
    <w:rsid w:val="00B74C9C"/>
    <w:pPr>
      <w:widowControl/>
      <w:suppressAutoHyphens w:val="0"/>
      <w:spacing w:before="240" w:after="60"/>
      <w:jc w:val="both"/>
      <w:outlineLvl w:val="8"/>
    </w:pPr>
    <w:rPr>
      <w:rFonts w:ascii="Cambria" w:eastAsia="Times New Roman" w:hAnsi="Cambria"/>
      <w:kern w:val="0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B74C9C"/>
    <w:rPr>
      <w:b/>
      <w:bCs/>
      <w:sz w:val="28"/>
      <w:szCs w:val="28"/>
    </w:rPr>
  </w:style>
  <w:style w:type="character" w:customStyle="1" w:styleId="Cmsor2Char">
    <w:name w:val="Címsor 2 Char"/>
    <w:link w:val="Cmsor2"/>
    <w:rsid w:val="00B74C9C"/>
    <w:rPr>
      <w:b/>
      <w:bCs/>
      <w:iCs/>
      <w:sz w:val="28"/>
      <w:szCs w:val="28"/>
      <w:shd w:val="clear" w:color="auto" w:fill="FFFFFF"/>
    </w:rPr>
  </w:style>
  <w:style w:type="character" w:customStyle="1" w:styleId="Cmsor3Char">
    <w:name w:val="Címsor 3 Char"/>
    <w:link w:val="Cmsor3"/>
    <w:rsid w:val="00B74C9C"/>
    <w:rPr>
      <w:rFonts w:ascii="Calibri" w:hAnsi="Calibri"/>
      <w:b/>
      <w:bCs/>
      <w:sz w:val="24"/>
      <w:szCs w:val="26"/>
      <w:lang w:val="hu-HU" w:eastAsia="hu-HU" w:bidi="ar-SA"/>
    </w:rPr>
  </w:style>
  <w:style w:type="character" w:customStyle="1" w:styleId="Cmsor4Char">
    <w:name w:val="Címsor 4 Char"/>
    <w:link w:val="Cmsor4"/>
    <w:rsid w:val="00B74C9C"/>
    <w:rPr>
      <w:rFonts w:ascii="Calibri" w:hAnsi="Calibri"/>
      <w:bCs/>
      <w:sz w:val="24"/>
      <w:szCs w:val="28"/>
      <w:lang w:val="hu-HU" w:eastAsia="hu-HU" w:bidi="ar-SA"/>
    </w:rPr>
  </w:style>
  <w:style w:type="character" w:customStyle="1" w:styleId="Cmsor5Char">
    <w:name w:val="Címsor 5 Char"/>
    <w:link w:val="Cmsor5"/>
    <w:rsid w:val="00B74C9C"/>
    <w:rPr>
      <w:rFonts w:ascii="Calibri" w:hAnsi="Calibri"/>
      <w:b/>
      <w:bCs/>
      <w:i/>
      <w:iCs/>
      <w:sz w:val="26"/>
      <w:szCs w:val="26"/>
      <w:lang w:val="hu-HU" w:eastAsia="hu-HU" w:bidi="ar-SA"/>
    </w:rPr>
  </w:style>
  <w:style w:type="character" w:customStyle="1" w:styleId="Cmsor6Char">
    <w:name w:val="Címsor 6 Char"/>
    <w:link w:val="Cmsor6"/>
    <w:rsid w:val="00B74C9C"/>
    <w:rPr>
      <w:rFonts w:ascii="Calibri" w:hAnsi="Calibri"/>
      <w:b/>
      <w:bCs/>
      <w:sz w:val="22"/>
      <w:szCs w:val="22"/>
      <w:lang w:val="hu-HU" w:eastAsia="hu-HU" w:bidi="ar-SA"/>
    </w:rPr>
  </w:style>
  <w:style w:type="character" w:customStyle="1" w:styleId="Cmsor7Char">
    <w:name w:val="Címsor 7 Char"/>
    <w:link w:val="Cmsor7"/>
    <w:rsid w:val="00B74C9C"/>
    <w:rPr>
      <w:rFonts w:ascii="Calibri" w:hAnsi="Calibri"/>
      <w:sz w:val="24"/>
      <w:szCs w:val="24"/>
      <w:lang w:val="hu-HU" w:eastAsia="hu-HU" w:bidi="ar-SA"/>
    </w:rPr>
  </w:style>
  <w:style w:type="character" w:customStyle="1" w:styleId="Cmsor8Char">
    <w:name w:val="Címsor 8 Char"/>
    <w:link w:val="Cmsor8"/>
    <w:rsid w:val="00B74C9C"/>
    <w:rPr>
      <w:rFonts w:ascii="Calibri" w:hAnsi="Calibri"/>
      <w:i/>
      <w:iCs/>
      <w:sz w:val="24"/>
      <w:szCs w:val="24"/>
      <w:lang w:val="hu-HU" w:eastAsia="hu-HU" w:bidi="ar-SA"/>
    </w:rPr>
  </w:style>
  <w:style w:type="character" w:customStyle="1" w:styleId="Cmsor9Char">
    <w:name w:val="Címsor 9 Char"/>
    <w:link w:val="Cmsor9"/>
    <w:rsid w:val="00B74C9C"/>
    <w:rPr>
      <w:rFonts w:ascii="Cambria" w:hAnsi="Cambria"/>
      <w:sz w:val="22"/>
      <w:szCs w:val="22"/>
      <w:lang w:val="hu-HU" w:eastAsia="hu-HU" w:bidi="ar-SA"/>
    </w:rPr>
  </w:style>
  <w:style w:type="paragraph" w:styleId="Kpalrs">
    <w:name w:val="caption"/>
    <w:basedOn w:val="Norml"/>
    <w:next w:val="Norml"/>
    <w:qFormat/>
    <w:rsid w:val="00B74C9C"/>
    <w:pPr>
      <w:widowControl/>
      <w:suppressAutoHyphens w:val="0"/>
      <w:jc w:val="both"/>
    </w:pPr>
    <w:rPr>
      <w:rFonts w:ascii="Calibri" w:eastAsia="Times New Roman" w:hAnsi="Calibri"/>
      <w:b/>
      <w:bCs/>
      <w:kern w:val="0"/>
      <w:sz w:val="22"/>
      <w:szCs w:val="20"/>
    </w:rPr>
  </w:style>
  <w:style w:type="paragraph" w:styleId="Cm">
    <w:name w:val="Title"/>
    <w:basedOn w:val="Norml"/>
    <w:next w:val="Norml"/>
    <w:link w:val="CmChar"/>
    <w:qFormat/>
    <w:rsid w:val="00B74C9C"/>
    <w:pPr>
      <w:widowControl/>
      <w:suppressAutoHyphens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CmChar">
    <w:name w:val="Cím Char"/>
    <w:link w:val="Cm"/>
    <w:rsid w:val="00B74C9C"/>
    <w:rPr>
      <w:rFonts w:ascii="Cambria" w:hAnsi="Cambria"/>
      <w:b/>
      <w:bCs/>
      <w:kern w:val="28"/>
      <w:sz w:val="32"/>
      <w:szCs w:val="32"/>
      <w:lang w:val="hu-HU" w:eastAsia="hu-HU" w:bidi="ar-SA"/>
    </w:rPr>
  </w:style>
  <w:style w:type="paragraph" w:styleId="Alcm">
    <w:name w:val="Subtitle"/>
    <w:basedOn w:val="Norml"/>
    <w:next w:val="Norml"/>
    <w:link w:val="AlcmChar"/>
    <w:qFormat/>
    <w:rsid w:val="00B74C9C"/>
    <w:pPr>
      <w:widowControl/>
      <w:suppressAutoHyphens w:val="0"/>
      <w:spacing w:after="60"/>
      <w:jc w:val="center"/>
      <w:outlineLvl w:val="1"/>
    </w:pPr>
    <w:rPr>
      <w:rFonts w:ascii="Cambria" w:eastAsia="Times New Roman" w:hAnsi="Cambria"/>
      <w:kern w:val="0"/>
    </w:rPr>
  </w:style>
  <w:style w:type="character" w:customStyle="1" w:styleId="AlcmChar">
    <w:name w:val="Alcím Char"/>
    <w:link w:val="Alcm"/>
    <w:rsid w:val="00B74C9C"/>
    <w:rPr>
      <w:rFonts w:ascii="Cambria" w:hAnsi="Cambria"/>
      <w:sz w:val="24"/>
      <w:szCs w:val="24"/>
      <w:lang w:val="hu-HU" w:eastAsia="hu-HU" w:bidi="ar-SA"/>
    </w:rPr>
  </w:style>
  <w:style w:type="character" w:styleId="Kiemels2">
    <w:name w:val="Strong"/>
    <w:uiPriority w:val="22"/>
    <w:qFormat/>
    <w:rsid w:val="00B74C9C"/>
    <w:rPr>
      <w:b/>
      <w:bCs/>
    </w:rPr>
  </w:style>
  <w:style w:type="character" w:styleId="Kiemels">
    <w:name w:val="Emphasis"/>
    <w:qFormat/>
    <w:rsid w:val="00B74C9C"/>
    <w:rPr>
      <w:i/>
      <w:iCs/>
    </w:rPr>
  </w:style>
  <w:style w:type="paragraph" w:styleId="Nincstrkz">
    <w:name w:val="No Spacing"/>
    <w:link w:val="NincstrkzChar"/>
    <w:qFormat/>
    <w:rsid w:val="00B74C9C"/>
    <w:rPr>
      <w:rFonts w:ascii="Calibri" w:hAnsi="Calibri"/>
      <w:sz w:val="22"/>
      <w:szCs w:val="22"/>
      <w:lang w:eastAsia="en-US"/>
    </w:rPr>
  </w:style>
  <w:style w:type="character" w:customStyle="1" w:styleId="NincstrkzChar">
    <w:name w:val="Nincs térköz Char"/>
    <w:link w:val="Nincstrkz"/>
    <w:rsid w:val="00B74C9C"/>
    <w:rPr>
      <w:rFonts w:ascii="Calibri" w:hAnsi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B74C9C"/>
    <w:pPr>
      <w:widowControl/>
      <w:suppressAutoHyphens w:val="0"/>
      <w:ind w:left="708"/>
      <w:jc w:val="both"/>
    </w:pPr>
    <w:rPr>
      <w:rFonts w:ascii="Calibri" w:eastAsia="Times New Roman" w:hAnsi="Calibri"/>
      <w:kern w:val="0"/>
      <w:sz w:val="22"/>
    </w:rPr>
  </w:style>
  <w:style w:type="paragraph" w:styleId="Idzet">
    <w:name w:val="Quote"/>
    <w:basedOn w:val="Norml"/>
    <w:next w:val="Norml"/>
    <w:link w:val="IdzetChar"/>
    <w:qFormat/>
    <w:rsid w:val="00B74C9C"/>
    <w:pPr>
      <w:widowControl/>
      <w:suppressAutoHyphens w:val="0"/>
      <w:jc w:val="both"/>
    </w:pPr>
    <w:rPr>
      <w:rFonts w:ascii="Arial" w:eastAsia="Times New Roman" w:hAnsi="Arial"/>
      <w:i/>
      <w:iCs/>
      <w:color w:val="000000"/>
      <w:kern w:val="0"/>
      <w:sz w:val="20"/>
    </w:rPr>
  </w:style>
  <w:style w:type="character" w:customStyle="1" w:styleId="IdzetChar">
    <w:name w:val="Idézet Char"/>
    <w:link w:val="Idzet"/>
    <w:rsid w:val="00B74C9C"/>
    <w:rPr>
      <w:rFonts w:ascii="Arial" w:hAnsi="Arial"/>
      <w:i/>
      <w:iCs/>
      <w:color w:val="000000"/>
      <w:szCs w:val="24"/>
      <w:lang w:val="hu-HU" w:eastAsia="hu-HU" w:bidi="ar-SA"/>
    </w:rPr>
  </w:style>
  <w:style w:type="paragraph" w:styleId="Kiemeltidzet">
    <w:name w:val="Intense Quote"/>
    <w:basedOn w:val="Norml"/>
    <w:next w:val="Norml"/>
    <w:link w:val="KiemeltidzetChar"/>
    <w:qFormat/>
    <w:rsid w:val="00B74C9C"/>
    <w:pPr>
      <w:widowControl/>
      <w:pBdr>
        <w:bottom w:val="single" w:sz="4" w:space="4" w:color="4F81BD"/>
      </w:pBdr>
      <w:suppressAutoHyphens w:val="0"/>
      <w:spacing w:before="200" w:after="280"/>
      <w:ind w:left="936" w:right="936"/>
      <w:jc w:val="both"/>
    </w:pPr>
    <w:rPr>
      <w:rFonts w:ascii="Arial" w:eastAsia="Times New Roman" w:hAnsi="Arial"/>
      <w:b/>
      <w:bCs/>
      <w:i/>
      <w:iCs/>
      <w:color w:val="4F81BD"/>
      <w:kern w:val="0"/>
      <w:sz w:val="20"/>
    </w:rPr>
  </w:style>
  <w:style w:type="character" w:customStyle="1" w:styleId="KiemeltidzetChar">
    <w:name w:val="Kiemelt idézet Char"/>
    <w:link w:val="Kiemeltidzet"/>
    <w:rsid w:val="00B74C9C"/>
    <w:rPr>
      <w:rFonts w:ascii="Arial" w:hAnsi="Arial"/>
      <w:b/>
      <w:bCs/>
      <w:i/>
      <w:iCs/>
      <w:color w:val="4F81BD"/>
      <w:szCs w:val="24"/>
      <w:lang w:val="hu-HU" w:eastAsia="hu-HU" w:bidi="ar-SA"/>
    </w:rPr>
  </w:style>
  <w:style w:type="character" w:styleId="Finomkiemels">
    <w:name w:val="Subtle Emphasis"/>
    <w:qFormat/>
    <w:rsid w:val="00B74C9C"/>
    <w:rPr>
      <w:i/>
      <w:iCs/>
      <w:color w:val="808080"/>
    </w:rPr>
  </w:style>
  <w:style w:type="character" w:styleId="Ershangslyozs">
    <w:name w:val="Intense Emphasis"/>
    <w:qFormat/>
    <w:rsid w:val="00B74C9C"/>
    <w:rPr>
      <w:b/>
      <w:bCs/>
      <w:i/>
      <w:iCs/>
      <w:color w:val="4F81BD"/>
    </w:rPr>
  </w:style>
  <w:style w:type="character" w:styleId="Finomhivatkozs">
    <w:name w:val="Subtle Reference"/>
    <w:qFormat/>
    <w:rsid w:val="00B74C9C"/>
    <w:rPr>
      <w:smallCaps/>
      <w:color w:val="C0504D"/>
      <w:u w:val="single"/>
    </w:rPr>
  </w:style>
  <w:style w:type="character" w:styleId="Ershivatkozs">
    <w:name w:val="Intense Reference"/>
    <w:qFormat/>
    <w:rsid w:val="00B74C9C"/>
    <w:rPr>
      <w:b/>
      <w:bCs/>
      <w:smallCaps/>
      <w:color w:val="C0504D"/>
      <w:spacing w:val="5"/>
      <w:u w:val="single"/>
    </w:rPr>
  </w:style>
  <w:style w:type="character" w:styleId="Knyvcme">
    <w:name w:val="Book Title"/>
    <w:qFormat/>
    <w:rsid w:val="00B74C9C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qFormat/>
    <w:rsid w:val="00B74C9C"/>
    <w:pPr>
      <w:keepLines/>
      <w:spacing w:before="480"/>
      <w:outlineLvl w:val="9"/>
    </w:pPr>
    <w:rPr>
      <w:rFonts w:ascii="Cambria" w:hAnsi="Cambria"/>
      <w:color w:val="365F91"/>
      <w:lang w:eastAsia="en-US"/>
    </w:rPr>
  </w:style>
  <w:style w:type="paragraph" w:customStyle="1" w:styleId="Stlus1">
    <w:name w:val="Stílus1"/>
    <w:basedOn w:val="Cmsor2"/>
    <w:link w:val="Stlus1Char"/>
    <w:autoRedefine/>
    <w:qFormat/>
    <w:rsid w:val="00B74C9C"/>
    <w:pPr>
      <w:numPr>
        <w:ilvl w:val="1"/>
        <w:numId w:val="1"/>
      </w:numPr>
      <w:spacing w:line="360" w:lineRule="auto"/>
    </w:pPr>
  </w:style>
  <w:style w:type="character" w:customStyle="1" w:styleId="Stlus1Char">
    <w:name w:val="Stílus1 Char"/>
    <w:basedOn w:val="Cmsor2Char"/>
    <w:link w:val="Stlus1"/>
    <w:rsid w:val="00B74C9C"/>
  </w:style>
  <w:style w:type="paragraph" w:customStyle="1" w:styleId="Stlus2">
    <w:name w:val="Stílus2"/>
    <w:basedOn w:val="Cmsor2"/>
    <w:autoRedefine/>
    <w:qFormat/>
    <w:rsid w:val="00B74C9C"/>
  </w:style>
  <w:style w:type="paragraph" w:customStyle="1" w:styleId="bralbny">
    <w:name w:val="ábra lébény"/>
    <w:basedOn w:val="Kpalrs"/>
    <w:next w:val="Kpalrs"/>
    <w:qFormat/>
    <w:rsid w:val="00B74C9C"/>
    <w:pPr>
      <w:spacing w:after="240" w:line="360" w:lineRule="auto"/>
      <w:jc w:val="center"/>
    </w:pPr>
    <w:rPr>
      <w:rFonts w:ascii="Times New Roman" w:eastAsia="Calibri" w:hAnsi="Times New Roman"/>
      <w:b w:val="0"/>
      <w:i/>
      <w:szCs w:val="24"/>
      <w:lang w:eastAsia="en-US"/>
    </w:rPr>
  </w:style>
  <w:style w:type="paragraph" w:styleId="NormlWeb">
    <w:name w:val="Normal (Web)"/>
    <w:basedOn w:val="Norml"/>
    <w:rsid w:val="001F3B13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719</Words>
  <Characters>4964</Characters>
  <Application>Microsoft Office Word</Application>
  <DocSecurity>0</DocSecurity>
  <Lines>41</Lines>
  <Paragraphs>11</Paragraphs>
  <ScaleCrop>false</ScaleCrop>
  <Company/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2017-04-05T07:28:00Z</cp:lastPrinted>
  <dcterms:created xsi:type="dcterms:W3CDTF">2017-04-05T07:24:00Z</dcterms:created>
  <dcterms:modified xsi:type="dcterms:W3CDTF">2017-04-05T07:30:00Z</dcterms:modified>
</cp:coreProperties>
</file>